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ascii="仿宋" w:hAnsi="仿宋" w:eastAsia="仿宋" w:cs="Times New Roman"/>
          <w:b/>
          <w:sz w:val="32"/>
          <w:szCs w:val="32"/>
        </w:rPr>
        <w:t>2019年</w:t>
      </w:r>
      <w:r>
        <w:rPr>
          <w:rFonts w:hint="eastAsia" w:ascii="仿宋" w:hAnsi="仿宋" w:eastAsia="仿宋" w:cs="Times New Roman"/>
          <w:b/>
          <w:sz w:val="32"/>
          <w:szCs w:val="32"/>
        </w:rPr>
        <w:t>网络空间安全</w:t>
      </w:r>
      <w:r>
        <w:rPr>
          <w:rFonts w:ascii="仿宋" w:hAnsi="仿宋" w:eastAsia="仿宋" w:cs="Times New Roman"/>
          <w:b/>
          <w:sz w:val="32"/>
          <w:szCs w:val="32"/>
        </w:rPr>
        <w:t>学院转专业</w:t>
      </w:r>
      <w:r>
        <w:rPr>
          <w:rFonts w:hint="eastAsia" w:ascii="仿宋" w:hAnsi="仿宋" w:eastAsia="仿宋" w:cs="Times New Roman"/>
          <w:b/>
          <w:sz w:val="32"/>
          <w:szCs w:val="32"/>
        </w:rPr>
        <w:t>接收计划及</w:t>
      </w:r>
      <w:r>
        <w:rPr>
          <w:rFonts w:ascii="仿宋" w:hAnsi="仿宋" w:eastAsia="仿宋" w:cs="Times New Roman"/>
          <w:b/>
          <w:sz w:val="32"/>
          <w:szCs w:val="32"/>
        </w:rPr>
        <w:t>细则</w:t>
      </w:r>
    </w:p>
    <w:p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一、接收计划：</w:t>
      </w:r>
    </w:p>
    <w:tbl>
      <w:tblPr>
        <w:tblStyle w:val="4"/>
        <w:tblW w:w="9356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1276"/>
        <w:gridCol w:w="2693"/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97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接收专业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接收年级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接收转入人数</w:t>
            </w:r>
          </w:p>
        </w:tc>
        <w:tc>
          <w:tcPr>
            <w:tcW w:w="241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接收转入基本条件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exact"/>
        </w:trPr>
        <w:tc>
          <w:tcPr>
            <w:tcW w:w="2972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信息安全、法学双学位班/物联网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</w:t>
            </w:r>
            <w:r>
              <w:rPr>
                <w:rFonts w:ascii="仿宋_GB2312" w:eastAsia="仿宋_GB2312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</w:t>
            </w:r>
            <w:r>
              <w:rPr>
                <w:rFonts w:hint="eastAsia" w:ascii="仿宋_GB2312" w:eastAsia="仿宋_GB2312"/>
                <w:sz w:val="24"/>
                <w:szCs w:val="24"/>
              </w:rPr>
              <w:t>人(</w:t>
            </w:r>
            <w:r>
              <w:rPr>
                <w:rFonts w:hint="eastAsia" w:ascii="仿宋_GB2312" w:eastAsia="仿宋_GB2312"/>
                <w:szCs w:val="24"/>
              </w:rPr>
              <w:t>不分专业，以面试成绩择优录取前</w:t>
            </w:r>
            <w:r>
              <w:rPr>
                <w:rFonts w:hint="eastAsia" w:ascii="仿宋_GB2312" w:eastAsia="仿宋_GB2312"/>
                <w:szCs w:val="24"/>
                <w:lang w:eastAsia="zh-CN"/>
              </w:rPr>
              <w:t>二</w:t>
            </w:r>
            <w:bookmarkStart w:id="0" w:name="_GoBack"/>
            <w:bookmarkEnd w:id="0"/>
            <w:r>
              <w:rPr>
                <w:rFonts w:ascii="仿宋_GB2312" w:eastAsia="仿宋_GB2312"/>
                <w:sz w:val="24"/>
                <w:szCs w:val="24"/>
              </w:rPr>
              <w:t>)</w:t>
            </w:r>
          </w:p>
        </w:tc>
        <w:tc>
          <w:tcPr>
            <w:tcW w:w="2415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见细则第（二）项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972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信息安全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</w:t>
            </w:r>
            <w:r>
              <w:rPr>
                <w:rFonts w:ascii="仿宋_GB2312" w:eastAsia="仿宋_GB2312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11</w:t>
            </w:r>
            <w:r>
              <w:rPr>
                <w:rFonts w:hint="eastAsia" w:ascii="仿宋_GB2312" w:eastAsia="仿宋_GB2312"/>
                <w:sz w:val="24"/>
                <w:szCs w:val="24"/>
              </w:rPr>
              <w:t>人</w:t>
            </w:r>
          </w:p>
        </w:tc>
        <w:tc>
          <w:tcPr>
            <w:tcW w:w="2415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见细则第（二）项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972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信息安全、法学双学位班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018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5</w:t>
            </w:r>
            <w:r>
              <w:rPr>
                <w:rFonts w:hint="eastAsia" w:ascii="仿宋_GB2312" w:eastAsia="仿宋_GB2312"/>
                <w:sz w:val="24"/>
                <w:szCs w:val="24"/>
              </w:rPr>
              <w:t>人</w:t>
            </w:r>
          </w:p>
        </w:tc>
        <w:tc>
          <w:tcPr>
            <w:tcW w:w="2415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见细则第（二）项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972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物联网工程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018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</w:t>
            </w:r>
            <w:r>
              <w:rPr>
                <w:rFonts w:hint="eastAsia" w:ascii="仿宋_GB2312" w:eastAsia="仿宋_GB2312"/>
                <w:sz w:val="24"/>
                <w:szCs w:val="24"/>
              </w:rPr>
              <w:t>人</w:t>
            </w:r>
          </w:p>
        </w:tc>
        <w:tc>
          <w:tcPr>
            <w:tcW w:w="2415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见细则第（二）项</w:t>
            </w:r>
          </w:p>
        </w:tc>
      </w:tr>
    </w:tbl>
    <w:p>
      <w:pPr>
        <w:snapToGrid w:val="0"/>
        <w:spacing w:before="312" w:beforeLines="100"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二、转专业工作细则：</w:t>
      </w:r>
    </w:p>
    <w:p>
      <w:pPr>
        <w:snapToGrid w:val="0"/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hint="eastAsia" w:eastAsia="仿宋_GB2312"/>
          <w:sz w:val="24"/>
          <w:szCs w:val="24"/>
        </w:rPr>
        <w:t>一</w:t>
      </w:r>
      <w:r>
        <w:rPr>
          <w:rFonts w:hint="eastAsia" w:ascii="仿宋_GB2312" w:eastAsia="仿宋_GB2312"/>
          <w:sz w:val="24"/>
          <w:szCs w:val="24"/>
        </w:rPr>
        <w:t>）本院学生转出条件及转出选拔方式</w:t>
      </w:r>
    </w:p>
    <w:p>
      <w:pPr>
        <w:snapToGrid w:val="0"/>
        <w:spacing w:line="360" w:lineRule="auto"/>
        <w:ind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按学校关于转专业的规定执行。</w:t>
      </w:r>
    </w:p>
    <w:p>
      <w:pPr>
        <w:pStyle w:val="9"/>
        <w:numPr>
          <w:ilvl w:val="0"/>
          <w:numId w:val="1"/>
        </w:numPr>
        <w:snapToGrid w:val="0"/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本院转入条件及转入选拔方式</w:t>
      </w:r>
    </w:p>
    <w:p>
      <w:pPr>
        <w:pStyle w:val="9"/>
        <w:numPr>
          <w:ilvl w:val="0"/>
          <w:numId w:val="2"/>
        </w:numPr>
        <w:adjustRightInd w:val="0"/>
        <w:snapToGrid w:val="0"/>
        <w:spacing w:line="360" w:lineRule="auto"/>
        <w:ind w:left="1110" w:leftChars="300" w:hanging="480" w:hanging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符合学校关于转专业的规定。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1110" w:leftChars="300" w:hanging="480" w:hanging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学生所修必修课程（A，B，C三类课程）成绩全部合格，不含重修合格。201</w:t>
      </w:r>
      <w:r>
        <w:rPr>
          <w:rFonts w:ascii="仿宋_GB2312" w:eastAsia="仿宋_GB2312"/>
          <w:sz w:val="24"/>
          <w:szCs w:val="24"/>
        </w:rPr>
        <w:t>7</w:t>
      </w:r>
      <w:r>
        <w:rPr>
          <w:rFonts w:hint="eastAsia" w:ascii="仿宋_GB2312" w:eastAsia="仿宋_GB2312"/>
          <w:sz w:val="24"/>
          <w:szCs w:val="24"/>
        </w:rPr>
        <w:t>级学生还要求在原专业必修课学分绩年级排名前60%。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1110" w:leftChars="300" w:hanging="480" w:hanging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本院对申请转入的学生组织面试，面试小组根据学生的学习态度、学习基础、培养潜力、转专业原因的合理性、对转入专业未来学习的规划等方面的情况给出面试成绩（百分制）。低于60分者为不合格，不予接收。若合格人数超过接收名额，则按面试成绩排序，成绩高者优先接收。</w:t>
      </w:r>
    </w:p>
    <w:p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</w:t>
      </w:r>
      <w:r>
        <w:rPr>
          <w:rFonts w:ascii="仿宋_GB2312" w:eastAsia="仿宋_GB2312"/>
          <w:sz w:val="28"/>
          <w:szCs w:val="28"/>
        </w:rPr>
        <w:t>本细则由</w:t>
      </w:r>
      <w:r>
        <w:rPr>
          <w:rFonts w:hint="eastAsia" w:ascii="仿宋_GB2312" w:eastAsia="仿宋_GB2312"/>
          <w:sz w:val="28"/>
          <w:szCs w:val="28"/>
        </w:rPr>
        <w:t>网络空间安全学院</w:t>
      </w:r>
      <w:r>
        <w:rPr>
          <w:rFonts w:ascii="仿宋_GB2312" w:eastAsia="仿宋_GB2312"/>
          <w:sz w:val="28"/>
          <w:szCs w:val="28"/>
        </w:rPr>
        <w:t>负责解释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360" w:lineRule="auto"/>
        <w:jc w:val="right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jc w:val="right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ind w:right="200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网络空间安全学院</w:t>
      </w:r>
    </w:p>
    <w:p>
      <w:pPr>
        <w:spacing w:line="360" w:lineRule="auto"/>
        <w:ind w:right="84" w:rightChars="40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201</w:t>
      </w:r>
      <w:r>
        <w:rPr>
          <w:rFonts w:ascii="仿宋_GB2312" w:eastAsia="仿宋_GB2312"/>
          <w:sz w:val="28"/>
          <w:szCs w:val="28"/>
        </w:rPr>
        <w:t>9</w:t>
      </w:r>
      <w:r>
        <w:rPr>
          <w:rFonts w:hint="eastAsia" w:ascii="仿宋_GB2312" w:eastAsia="仿宋_GB2312"/>
          <w:sz w:val="28"/>
          <w:szCs w:val="28"/>
        </w:rPr>
        <w:t>年3月2</w:t>
      </w:r>
      <w:r>
        <w:rPr>
          <w:rFonts w:ascii="仿宋_GB2312" w:eastAsia="仿宋_GB2312"/>
          <w:sz w:val="28"/>
          <w:szCs w:val="28"/>
        </w:rPr>
        <w:t>5</w:t>
      </w:r>
      <w:r>
        <w:rPr>
          <w:rFonts w:hint="eastAsia" w:ascii="仿宋_GB2312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35A64"/>
    <w:multiLevelType w:val="multilevel"/>
    <w:tmpl w:val="5D735A6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C71586"/>
    <w:multiLevelType w:val="multilevel"/>
    <w:tmpl w:val="79C71586"/>
    <w:lvl w:ilvl="0" w:tentative="0">
      <w:start w:val="2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D6E"/>
    <w:rsid w:val="00053737"/>
    <w:rsid w:val="00064E10"/>
    <w:rsid w:val="000676B3"/>
    <w:rsid w:val="000F3147"/>
    <w:rsid w:val="000F44C4"/>
    <w:rsid w:val="0010174D"/>
    <w:rsid w:val="00103001"/>
    <w:rsid w:val="00164B74"/>
    <w:rsid w:val="00190672"/>
    <w:rsid w:val="001C7016"/>
    <w:rsid w:val="001E3EEC"/>
    <w:rsid w:val="00213004"/>
    <w:rsid w:val="00220845"/>
    <w:rsid w:val="00225E4D"/>
    <w:rsid w:val="00236350"/>
    <w:rsid w:val="00253836"/>
    <w:rsid w:val="00263411"/>
    <w:rsid w:val="00291B13"/>
    <w:rsid w:val="002A1AE2"/>
    <w:rsid w:val="002A459B"/>
    <w:rsid w:val="002B6817"/>
    <w:rsid w:val="002B73C5"/>
    <w:rsid w:val="002C6367"/>
    <w:rsid w:val="002D6FBF"/>
    <w:rsid w:val="002E5872"/>
    <w:rsid w:val="00303AE1"/>
    <w:rsid w:val="003065DE"/>
    <w:rsid w:val="003C0C7E"/>
    <w:rsid w:val="003C7663"/>
    <w:rsid w:val="003F4DAE"/>
    <w:rsid w:val="003F5652"/>
    <w:rsid w:val="0043698F"/>
    <w:rsid w:val="00462A52"/>
    <w:rsid w:val="004A56CA"/>
    <w:rsid w:val="004A6600"/>
    <w:rsid w:val="004C4958"/>
    <w:rsid w:val="004C728B"/>
    <w:rsid w:val="004E7B73"/>
    <w:rsid w:val="00576473"/>
    <w:rsid w:val="005D1EE4"/>
    <w:rsid w:val="005D2484"/>
    <w:rsid w:val="005E46D7"/>
    <w:rsid w:val="00652A90"/>
    <w:rsid w:val="00653544"/>
    <w:rsid w:val="006538AD"/>
    <w:rsid w:val="006A49E6"/>
    <w:rsid w:val="006C134E"/>
    <w:rsid w:val="006E655D"/>
    <w:rsid w:val="00704696"/>
    <w:rsid w:val="00723F61"/>
    <w:rsid w:val="007317D3"/>
    <w:rsid w:val="00745D87"/>
    <w:rsid w:val="00790DDE"/>
    <w:rsid w:val="007B3B63"/>
    <w:rsid w:val="00825FA9"/>
    <w:rsid w:val="00834242"/>
    <w:rsid w:val="00835CC1"/>
    <w:rsid w:val="00884363"/>
    <w:rsid w:val="008C502C"/>
    <w:rsid w:val="008F7C27"/>
    <w:rsid w:val="00947548"/>
    <w:rsid w:val="0095010B"/>
    <w:rsid w:val="00955DFD"/>
    <w:rsid w:val="00974431"/>
    <w:rsid w:val="00A40995"/>
    <w:rsid w:val="00A45EC2"/>
    <w:rsid w:val="00A63B17"/>
    <w:rsid w:val="00B0061D"/>
    <w:rsid w:val="00B10B4E"/>
    <w:rsid w:val="00B1312B"/>
    <w:rsid w:val="00B94743"/>
    <w:rsid w:val="00BA0DBB"/>
    <w:rsid w:val="00BD7BD5"/>
    <w:rsid w:val="00C57DDA"/>
    <w:rsid w:val="00C70221"/>
    <w:rsid w:val="00C910FE"/>
    <w:rsid w:val="00CC247A"/>
    <w:rsid w:val="00CD09D7"/>
    <w:rsid w:val="00CD2848"/>
    <w:rsid w:val="00CE178B"/>
    <w:rsid w:val="00CF5F6A"/>
    <w:rsid w:val="00D21601"/>
    <w:rsid w:val="00D22D6E"/>
    <w:rsid w:val="00D2440A"/>
    <w:rsid w:val="00D37247"/>
    <w:rsid w:val="00D56916"/>
    <w:rsid w:val="00D66F14"/>
    <w:rsid w:val="00D80337"/>
    <w:rsid w:val="00DD3930"/>
    <w:rsid w:val="00DE5F93"/>
    <w:rsid w:val="00E36241"/>
    <w:rsid w:val="00EB0736"/>
    <w:rsid w:val="00F901C7"/>
    <w:rsid w:val="00FC0518"/>
    <w:rsid w:val="00FF460C"/>
    <w:rsid w:val="288B2BA8"/>
    <w:rsid w:val="28A3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73</Words>
  <Characters>422</Characters>
  <Lines>3</Lines>
  <Paragraphs>1</Paragraphs>
  <TotalTime>20</TotalTime>
  <ScaleCrop>false</ScaleCrop>
  <LinksUpToDate>false</LinksUpToDate>
  <CharactersWithSpaces>494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2019-03-25T05:54:00Z</dcterms:created>
  <dc:creator>哈哈</dc:creator>
  <cp:lastModifiedBy>祝淑哲</cp:lastModifiedBy>
  <dcterms:modified xsi:type="dcterms:W3CDTF">2019-04-04T06:09:50Z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